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30BF" w14:textId="77777777" w:rsidR="00B665BC" w:rsidRPr="004304BA" w:rsidRDefault="00B665BC" w:rsidP="004304BA">
      <w:pPr>
        <w:jc w:val="both"/>
        <w:rPr>
          <w:b/>
          <w:bCs/>
          <w:sz w:val="32"/>
          <w:szCs w:val="24"/>
        </w:rPr>
      </w:pPr>
      <w:r w:rsidRPr="004304BA">
        <w:rPr>
          <w:b/>
          <w:bCs/>
          <w:sz w:val="32"/>
          <w:szCs w:val="24"/>
        </w:rPr>
        <w:t xml:space="preserve">Common Pitfalls and Strategies for Improvement in glaucoma clinical practice </w:t>
      </w:r>
    </w:p>
    <w:p w14:paraId="528122D0" w14:textId="2AADACA6" w:rsidR="00B665BC" w:rsidRPr="004304BA" w:rsidRDefault="008519D5" w:rsidP="004304BA">
      <w:pPr>
        <w:jc w:val="both"/>
        <w:rPr>
          <w:b/>
          <w:bCs/>
        </w:rPr>
      </w:pPr>
      <w:r w:rsidRPr="008519D5">
        <w:t>Diagnosing and managing patients with glaucoma can be a challenging task, and it is crucial to recognize that common errors can further complicate management. This comprehensive course is designed to tackle the prevalent mistakes in glaucoma diagnosis and treatment that occur in everyday clinical practice, with the ultimate objective of mitigating the consequences of overdiagnosis, overtreatment, underdiagnosis, and undertreatment. Through a series of expert-led sessions, we will conduct an in-depth examination of the common pitfalls in glaucoma management, ranging from incomplete history taking to inadequate treatment targets and strategies. By shedding light on these common pitfalls and offering strategies for improvement, this course will provide valuable insights and practical advice to enhance clinical practice and deliver better outcomes for patients.</w:t>
      </w:r>
      <w:r w:rsidR="00B665BC" w:rsidRPr="00B665BC">
        <w:t xml:space="preserve"> </w:t>
      </w:r>
    </w:p>
    <w:p w14:paraId="63ED6676" w14:textId="069072B7" w:rsidR="006D2E8D" w:rsidRPr="00B9068F" w:rsidRDefault="006D2E8D" w:rsidP="00B9068F">
      <w:pPr>
        <w:pStyle w:val="ListParagraph"/>
        <w:numPr>
          <w:ilvl w:val="0"/>
          <w:numId w:val="2"/>
        </w:numPr>
        <w:jc w:val="both"/>
        <w:rPr>
          <w:b/>
          <w:bCs/>
        </w:rPr>
      </w:pPr>
      <w:r w:rsidRPr="00B9068F">
        <w:rPr>
          <w:b/>
          <w:bCs/>
        </w:rPr>
        <w:t xml:space="preserve">Hitting the bull’s eye: perfect history taking and basic examination- Dr Shweta Tripathi </w:t>
      </w:r>
    </w:p>
    <w:p w14:paraId="1599B225" w14:textId="1043E4A7" w:rsidR="006D2E8D" w:rsidRPr="00B9068F" w:rsidRDefault="006D2E8D" w:rsidP="00B9068F">
      <w:pPr>
        <w:pStyle w:val="ListParagraph"/>
        <w:numPr>
          <w:ilvl w:val="0"/>
          <w:numId w:val="2"/>
        </w:numPr>
        <w:jc w:val="both"/>
        <w:rPr>
          <w:b/>
          <w:bCs/>
        </w:rPr>
      </w:pPr>
      <w:r w:rsidRPr="00B9068F">
        <w:rPr>
          <w:b/>
          <w:bCs/>
        </w:rPr>
        <w:t>Fallacies in disc assessment and correlation- Dr Chandrima Paul</w:t>
      </w:r>
    </w:p>
    <w:p w14:paraId="478AD770" w14:textId="300543F0" w:rsidR="006D2E8D" w:rsidRPr="00B9068F" w:rsidRDefault="006D2E8D" w:rsidP="00B9068F">
      <w:pPr>
        <w:pStyle w:val="ListParagraph"/>
        <w:numPr>
          <w:ilvl w:val="0"/>
          <w:numId w:val="2"/>
        </w:numPr>
        <w:jc w:val="both"/>
        <w:rPr>
          <w:b/>
          <w:bCs/>
        </w:rPr>
      </w:pPr>
      <w:r w:rsidRPr="00B9068F">
        <w:rPr>
          <w:b/>
          <w:bCs/>
        </w:rPr>
        <w:t xml:space="preserve">Targeting the risk factors- Dr Vinita Ramnani </w:t>
      </w:r>
    </w:p>
    <w:p w14:paraId="667D480A" w14:textId="77777777" w:rsidR="006D2E8D" w:rsidRPr="00B9068F" w:rsidRDefault="006D2E8D" w:rsidP="00B9068F">
      <w:pPr>
        <w:pStyle w:val="ListParagraph"/>
        <w:numPr>
          <w:ilvl w:val="0"/>
          <w:numId w:val="2"/>
        </w:numPr>
        <w:jc w:val="both"/>
        <w:rPr>
          <w:b/>
          <w:bCs/>
        </w:rPr>
      </w:pPr>
      <w:r w:rsidRPr="00B9068F">
        <w:rPr>
          <w:b/>
          <w:bCs/>
        </w:rPr>
        <w:t xml:space="preserve">Hassles in labelling glaucoma versus no glaucoma- Dr Sushma Tejwani </w:t>
      </w:r>
    </w:p>
    <w:p w14:paraId="2EB635AB" w14:textId="0E568897" w:rsidR="006D2E8D" w:rsidRPr="00B9068F" w:rsidRDefault="006D2E8D" w:rsidP="00B9068F">
      <w:pPr>
        <w:pStyle w:val="ListParagraph"/>
        <w:numPr>
          <w:ilvl w:val="0"/>
          <w:numId w:val="2"/>
        </w:numPr>
        <w:jc w:val="both"/>
        <w:rPr>
          <w:b/>
          <w:bCs/>
        </w:rPr>
      </w:pPr>
      <w:r w:rsidRPr="00B9068F">
        <w:rPr>
          <w:b/>
          <w:bCs/>
        </w:rPr>
        <w:t>Errors in judgement of progression- Dr Sushmita Kaushik</w:t>
      </w:r>
    </w:p>
    <w:p w14:paraId="20AA3207" w14:textId="57788F94" w:rsidR="006D2E8D" w:rsidRPr="00B9068F" w:rsidRDefault="006D2E8D" w:rsidP="00B9068F">
      <w:pPr>
        <w:pStyle w:val="ListParagraph"/>
        <w:numPr>
          <w:ilvl w:val="0"/>
          <w:numId w:val="2"/>
        </w:numPr>
        <w:jc w:val="both"/>
        <w:rPr>
          <w:b/>
          <w:bCs/>
        </w:rPr>
      </w:pPr>
      <w:r w:rsidRPr="00B9068F">
        <w:rPr>
          <w:b/>
          <w:bCs/>
        </w:rPr>
        <w:t>Setting up the treatment goals and counselling: Are we on the right path - Dr Manish Shah</w:t>
      </w:r>
    </w:p>
    <w:p w14:paraId="36439DFC" w14:textId="0FC42583" w:rsidR="006D2E8D" w:rsidRPr="00B9068F" w:rsidRDefault="006D2E8D" w:rsidP="00B9068F">
      <w:pPr>
        <w:pStyle w:val="ListParagraph"/>
        <w:numPr>
          <w:ilvl w:val="0"/>
          <w:numId w:val="2"/>
        </w:numPr>
        <w:jc w:val="both"/>
        <w:rPr>
          <w:b/>
          <w:bCs/>
        </w:rPr>
      </w:pPr>
      <w:r w:rsidRPr="00B9068F">
        <w:rPr>
          <w:b/>
          <w:bCs/>
        </w:rPr>
        <w:t>Finally choosing the right modality/ surgery: the balancing act- Dr Shibal Bhartiya</w:t>
      </w:r>
    </w:p>
    <w:p w14:paraId="513078DC" w14:textId="77777777" w:rsidR="00B9068F" w:rsidRDefault="00B9068F" w:rsidP="00B9068F"/>
    <w:p w14:paraId="461B6BBE" w14:textId="77777777" w:rsidR="00B9068F" w:rsidRDefault="00B9068F" w:rsidP="00B9068F"/>
    <w:sectPr w:rsidR="00B9068F" w:rsidSect="006D2E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52839"/>
    <w:multiLevelType w:val="hybridMultilevel"/>
    <w:tmpl w:val="CF50C654"/>
    <w:lvl w:ilvl="0" w:tplc="F66E8C06">
      <w:start w:val="1"/>
      <w:numFmt w:val="decimal"/>
      <w:lvlText w:val="(%1)"/>
      <w:lvlJc w:val="left"/>
      <w:pPr>
        <w:ind w:left="1080" w:hanging="720"/>
      </w:pPr>
      <w:rPr>
        <w:rFonts w:asciiTheme="minorHAnsi" w:eastAsiaTheme="minorHAnsi" w:hAnsiTheme="minorHAnsi"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E776F97"/>
    <w:multiLevelType w:val="hybridMultilevel"/>
    <w:tmpl w:val="546AEE0C"/>
    <w:lvl w:ilvl="0" w:tplc="905A3A36">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16cid:durableId="608320440">
    <w:abstractNumId w:val="1"/>
  </w:num>
  <w:num w:numId="2" w16cid:durableId="1809081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74"/>
    <w:rsid w:val="004304BA"/>
    <w:rsid w:val="0069471A"/>
    <w:rsid w:val="006D2E8D"/>
    <w:rsid w:val="00741674"/>
    <w:rsid w:val="00775CD8"/>
    <w:rsid w:val="008519D5"/>
    <w:rsid w:val="00B665BC"/>
    <w:rsid w:val="00B9068F"/>
    <w:rsid w:val="00C05BE6"/>
    <w:rsid w:val="00DD312B"/>
    <w:rsid w:val="00FE362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0232"/>
  <w15:chartTrackingRefBased/>
  <w15:docId w15:val="{AED5C181-E89F-464D-AE01-5317B328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674"/>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741674"/>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741674"/>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7416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16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674"/>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741674"/>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741674"/>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7416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16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674"/>
    <w:rPr>
      <w:rFonts w:eastAsiaTheme="majorEastAsia" w:cstheme="majorBidi"/>
      <w:color w:val="272727" w:themeColor="text1" w:themeTint="D8"/>
    </w:rPr>
  </w:style>
  <w:style w:type="paragraph" w:styleId="Title">
    <w:name w:val="Title"/>
    <w:basedOn w:val="Normal"/>
    <w:next w:val="Normal"/>
    <w:link w:val="TitleChar"/>
    <w:uiPriority w:val="10"/>
    <w:qFormat/>
    <w:rsid w:val="0074167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4167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4167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4167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41674"/>
    <w:pPr>
      <w:spacing w:before="160"/>
      <w:jc w:val="center"/>
    </w:pPr>
    <w:rPr>
      <w:i/>
      <w:iCs/>
      <w:color w:val="404040" w:themeColor="text1" w:themeTint="BF"/>
    </w:rPr>
  </w:style>
  <w:style w:type="character" w:customStyle="1" w:styleId="QuoteChar">
    <w:name w:val="Quote Char"/>
    <w:basedOn w:val="DefaultParagraphFont"/>
    <w:link w:val="Quote"/>
    <w:uiPriority w:val="29"/>
    <w:rsid w:val="00741674"/>
    <w:rPr>
      <w:i/>
      <w:iCs/>
      <w:color w:val="404040" w:themeColor="text1" w:themeTint="BF"/>
    </w:rPr>
  </w:style>
  <w:style w:type="paragraph" w:styleId="ListParagraph">
    <w:name w:val="List Paragraph"/>
    <w:basedOn w:val="Normal"/>
    <w:uiPriority w:val="34"/>
    <w:qFormat/>
    <w:rsid w:val="00741674"/>
    <w:pPr>
      <w:ind w:left="720"/>
      <w:contextualSpacing/>
    </w:pPr>
  </w:style>
  <w:style w:type="character" w:styleId="IntenseEmphasis">
    <w:name w:val="Intense Emphasis"/>
    <w:basedOn w:val="DefaultParagraphFont"/>
    <w:uiPriority w:val="21"/>
    <w:qFormat/>
    <w:rsid w:val="00741674"/>
    <w:rPr>
      <w:i/>
      <w:iCs/>
      <w:color w:val="2F5496" w:themeColor="accent1" w:themeShade="BF"/>
    </w:rPr>
  </w:style>
  <w:style w:type="paragraph" w:styleId="IntenseQuote">
    <w:name w:val="Intense Quote"/>
    <w:basedOn w:val="Normal"/>
    <w:next w:val="Normal"/>
    <w:link w:val="IntenseQuoteChar"/>
    <w:uiPriority w:val="30"/>
    <w:qFormat/>
    <w:rsid w:val="007416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1674"/>
    <w:rPr>
      <w:i/>
      <w:iCs/>
      <w:color w:val="2F5496" w:themeColor="accent1" w:themeShade="BF"/>
    </w:rPr>
  </w:style>
  <w:style w:type="character" w:styleId="IntenseReference">
    <w:name w:val="Intense Reference"/>
    <w:basedOn w:val="DefaultParagraphFont"/>
    <w:uiPriority w:val="32"/>
    <w:qFormat/>
    <w:rsid w:val="007416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Vinita Ramnani</dc:creator>
  <cp:keywords/>
  <dc:description/>
  <cp:lastModifiedBy>Vinita Ramnani</cp:lastModifiedBy>
  <cp:revision>6</cp:revision>
  <dcterms:created xsi:type="dcterms:W3CDTF">2025-07-21T17:53:00Z</dcterms:created>
  <dcterms:modified xsi:type="dcterms:W3CDTF">2026-02-22T09:07:00Z</dcterms:modified>
</cp:coreProperties>
</file>